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ABD" w:rsidRPr="008D1F9E" w:rsidRDefault="00102ABD" w:rsidP="007F1580">
      <w:pPr>
        <w:shd w:val="clear" w:color="auto" w:fill="FFFFFF"/>
        <w:ind w:firstLine="567"/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 xml:space="preserve">муниципальное бюджетное учреждение, осуществляющее обучение, </w:t>
      </w:r>
    </w:p>
    <w:p w:rsidR="00102ABD" w:rsidRPr="008D1F9E" w:rsidRDefault="00102ABD" w:rsidP="007F1580">
      <w:pPr>
        <w:shd w:val="clear" w:color="auto" w:fill="FFFFFF"/>
        <w:ind w:firstLine="567"/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>«Центр психолого-педагогической, медицинской и социальной помощи «Диалог»</w:t>
      </w:r>
    </w:p>
    <w:p w:rsidR="00102ABD" w:rsidRPr="008D1F9E" w:rsidRDefault="00102ABD" w:rsidP="007F1580">
      <w:pPr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>(МБУОО центр «Диалог»)</w:t>
      </w:r>
    </w:p>
    <w:p w:rsidR="00102ABD" w:rsidRDefault="00102ABD" w:rsidP="007F1580">
      <w:pPr>
        <w:jc w:val="center"/>
        <w:rPr>
          <w:b/>
          <w:bCs/>
          <w:sz w:val="24"/>
          <w:szCs w:val="24"/>
        </w:rPr>
      </w:pPr>
    </w:p>
    <w:p w:rsidR="00102ABD" w:rsidRDefault="00102ABD" w:rsidP="007F158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68"/>
        <w:gridCol w:w="3703"/>
      </w:tblGrid>
      <w:tr w:rsidR="00102ABD">
        <w:tc>
          <w:tcPr>
            <w:tcW w:w="5868" w:type="dxa"/>
          </w:tcPr>
          <w:p w:rsidR="00102ABD" w:rsidRPr="007C2413" w:rsidRDefault="00102ABD" w:rsidP="007C24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:rsidR="00102ABD" w:rsidRPr="007C2413" w:rsidRDefault="00102ABD" w:rsidP="007C24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102ABD" w:rsidRPr="007C2413" w:rsidRDefault="00102ABD" w:rsidP="007C24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C2413">
              <w:rPr>
                <w:sz w:val="24"/>
                <w:szCs w:val="24"/>
              </w:rPr>
              <w:t>УТВЕРЖДЕН</w:t>
            </w:r>
          </w:p>
          <w:p w:rsidR="00102ABD" w:rsidRPr="007C2413" w:rsidRDefault="00102ABD" w:rsidP="007C24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C2413">
              <w:rPr>
                <w:sz w:val="24"/>
                <w:szCs w:val="24"/>
              </w:rPr>
              <w:t>приказом директора</w:t>
            </w:r>
          </w:p>
          <w:p w:rsidR="00102ABD" w:rsidRPr="007C2413" w:rsidRDefault="00102ABD" w:rsidP="007C2413">
            <w:pPr>
              <w:tabs>
                <w:tab w:val="left" w:pos="993"/>
              </w:tabs>
              <w:jc w:val="center"/>
              <w:rPr>
                <w:u w:val="single"/>
              </w:rPr>
            </w:pPr>
            <w:r w:rsidRPr="007C2413">
              <w:rPr>
                <w:sz w:val="24"/>
                <w:szCs w:val="24"/>
              </w:rPr>
              <w:t>МБУОО центр «Диалог»</w:t>
            </w:r>
          </w:p>
          <w:p w:rsidR="00102ABD" w:rsidRPr="005F0ADD" w:rsidRDefault="00102ABD" w:rsidP="007C2413">
            <w:pPr>
              <w:tabs>
                <w:tab w:val="left" w:pos="993"/>
              </w:tabs>
              <w:jc w:val="center"/>
            </w:pPr>
            <w:r w:rsidRPr="005F0ADD">
              <w:t>от 1</w:t>
            </w:r>
            <w:r>
              <w:t>5</w:t>
            </w:r>
            <w:r w:rsidRPr="005F0ADD">
              <w:t xml:space="preserve">.10.2018 г. № </w:t>
            </w:r>
            <w:r>
              <w:t>126</w:t>
            </w:r>
            <w:r w:rsidRPr="005F0ADD">
              <w:t>-ОД</w:t>
            </w:r>
          </w:p>
          <w:p w:rsidR="00102ABD" w:rsidRPr="007C2413" w:rsidRDefault="00102ABD" w:rsidP="007C24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02ABD" w:rsidRDefault="00102ABD" w:rsidP="009D65EF">
      <w:pPr>
        <w:shd w:val="clear" w:color="auto" w:fill="FFFFFF"/>
        <w:tabs>
          <w:tab w:val="left" w:pos="5387"/>
        </w:tabs>
        <w:ind w:firstLine="567"/>
        <w:jc w:val="right"/>
        <w:rPr>
          <w:sz w:val="24"/>
          <w:szCs w:val="24"/>
        </w:rPr>
      </w:pPr>
    </w:p>
    <w:p w:rsidR="00102ABD" w:rsidRDefault="00102ABD" w:rsidP="009D65EF">
      <w:pPr>
        <w:shd w:val="clear" w:color="auto" w:fill="FFFFFF"/>
        <w:tabs>
          <w:tab w:val="left" w:pos="5387"/>
        </w:tabs>
        <w:ind w:firstLine="567"/>
        <w:jc w:val="right"/>
        <w:rPr>
          <w:sz w:val="24"/>
          <w:szCs w:val="24"/>
        </w:rPr>
      </w:pPr>
    </w:p>
    <w:p w:rsidR="00102ABD" w:rsidRPr="007F1580" w:rsidRDefault="00102ABD" w:rsidP="009D65EF">
      <w:pPr>
        <w:shd w:val="clear" w:color="auto" w:fill="FFFFFF"/>
        <w:tabs>
          <w:tab w:val="left" w:pos="5387"/>
        </w:tabs>
        <w:ind w:firstLine="567"/>
        <w:jc w:val="center"/>
        <w:rPr>
          <w:b/>
          <w:bCs/>
          <w:spacing w:val="-1"/>
          <w:sz w:val="24"/>
          <w:szCs w:val="24"/>
        </w:rPr>
      </w:pPr>
      <w:r w:rsidRPr="007F1580">
        <w:rPr>
          <w:b/>
          <w:bCs/>
          <w:sz w:val="24"/>
          <w:szCs w:val="24"/>
        </w:rPr>
        <w:t xml:space="preserve">АНТИКОРРУПЦИОННЫЙ СТАНДАРТ </w:t>
      </w:r>
      <w:r w:rsidRPr="007F1580">
        <w:rPr>
          <w:b/>
          <w:bCs/>
          <w:spacing w:val="-1"/>
          <w:sz w:val="24"/>
          <w:szCs w:val="24"/>
        </w:rPr>
        <w:t>ЗАКУПОЧНОЙ ДЕЯТЕЛЬНОСТИ</w:t>
      </w:r>
    </w:p>
    <w:p w:rsidR="00102ABD" w:rsidRPr="007F1580" w:rsidRDefault="00102ABD" w:rsidP="009D65EF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7F1580">
        <w:rPr>
          <w:b/>
          <w:bCs/>
          <w:sz w:val="24"/>
          <w:szCs w:val="24"/>
        </w:rPr>
        <w:t>муниципального образовательного учреждения, осуществляющего обучение, «Центр психолого-педагогической, медицинской и социальной помощи «Диалог»</w:t>
      </w:r>
    </w:p>
    <w:p w:rsidR="00102ABD" w:rsidRDefault="00102ABD" w:rsidP="009D65EF">
      <w:pPr>
        <w:jc w:val="center"/>
        <w:rPr>
          <w:b/>
          <w:bCs/>
          <w:sz w:val="24"/>
          <w:szCs w:val="24"/>
        </w:rPr>
      </w:pPr>
      <w:r w:rsidRPr="007F1580">
        <w:rPr>
          <w:b/>
          <w:bCs/>
          <w:sz w:val="24"/>
          <w:szCs w:val="24"/>
        </w:rPr>
        <w:t>(МБУОО центр «Диалог»)</w:t>
      </w:r>
    </w:p>
    <w:p w:rsidR="00102ABD" w:rsidRPr="007F1580" w:rsidRDefault="00102ABD" w:rsidP="009D65EF">
      <w:pPr>
        <w:jc w:val="center"/>
        <w:rPr>
          <w:b/>
          <w:bCs/>
          <w:sz w:val="24"/>
          <w:szCs w:val="24"/>
        </w:rPr>
      </w:pPr>
    </w:p>
    <w:p w:rsidR="00102ABD" w:rsidRDefault="00102ABD" w:rsidP="009D65EF">
      <w:pPr>
        <w:shd w:val="clear" w:color="auto" w:fill="FFFFFF"/>
        <w:ind w:firstLine="567"/>
        <w:jc w:val="center"/>
        <w:rPr>
          <w:b/>
          <w:bCs/>
        </w:rPr>
      </w:pPr>
    </w:p>
    <w:p w:rsidR="00102ABD" w:rsidRDefault="00102ABD" w:rsidP="00CD59C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0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ОБЩАЯ ЧАСТЬ</w:t>
      </w:r>
    </w:p>
    <w:p w:rsidR="00102ABD" w:rsidRDefault="00102ABD" w:rsidP="008D1F9E">
      <w:pPr>
        <w:shd w:val="clear" w:color="auto" w:fill="FFFFFF"/>
        <w:tabs>
          <w:tab w:val="left" w:pos="993"/>
        </w:tabs>
        <w:rPr>
          <w:b/>
          <w:bCs/>
          <w:spacing w:val="-4"/>
          <w:sz w:val="24"/>
          <w:szCs w:val="24"/>
        </w:rPr>
      </w:pPr>
    </w:p>
    <w:p w:rsidR="00102ABD" w:rsidRDefault="00102ABD" w:rsidP="008D1F9E">
      <w:pPr>
        <w:shd w:val="clear" w:color="auto" w:fill="FFFFFF"/>
        <w:tabs>
          <w:tab w:val="left" w:pos="993"/>
          <w:tab w:val="left" w:pos="2328"/>
          <w:tab w:val="left" w:pos="4118"/>
          <w:tab w:val="left" w:pos="5510"/>
          <w:tab w:val="left" w:pos="6538"/>
          <w:tab w:val="left" w:pos="8971"/>
        </w:tabs>
        <w:ind w:firstLine="720"/>
        <w:jc w:val="both"/>
        <w:rPr>
          <w:b/>
          <w:bCs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 xml:space="preserve">Перечень нормативных правовых актов, регламентирующих применение </w:t>
      </w:r>
      <w:r>
        <w:rPr>
          <w:b/>
          <w:bCs/>
          <w:sz w:val="24"/>
          <w:szCs w:val="24"/>
        </w:rPr>
        <w:t>антикоррупционного стандарта</w:t>
      </w:r>
    </w:p>
    <w:p w:rsidR="00102ABD" w:rsidRDefault="00102ABD" w:rsidP="008D1F9E">
      <w:pPr>
        <w:shd w:val="clear" w:color="auto" w:fill="FFFFFF"/>
        <w:tabs>
          <w:tab w:val="left" w:pos="902"/>
          <w:tab w:val="left" w:pos="1134"/>
        </w:tabs>
        <w:ind w:firstLine="720"/>
      </w:pPr>
      <w:r>
        <w:rPr>
          <w:spacing w:val="-1"/>
          <w:sz w:val="24"/>
          <w:szCs w:val="24"/>
        </w:rPr>
        <w:t>1.1</w:t>
      </w:r>
      <w:r>
        <w:rPr>
          <w:sz w:val="24"/>
          <w:szCs w:val="24"/>
        </w:rPr>
        <w:tab/>
        <w:t>Федеральный закон от 25.12.2008 № 273-ФЗ «О противодействии коррупции».</w:t>
      </w:r>
    </w:p>
    <w:p w:rsidR="00102ABD" w:rsidRDefault="00102ABD" w:rsidP="008D1F9E">
      <w:pPr>
        <w:shd w:val="clear" w:color="auto" w:fill="FFFFFF"/>
        <w:tabs>
          <w:tab w:val="left" w:pos="994"/>
          <w:tab w:val="left" w:pos="1134"/>
        </w:tabs>
        <w:ind w:firstLine="720"/>
        <w:jc w:val="both"/>
      </w:pPr>
      <w:r>
        <w:rPr>
          <w:spacing w:val="-1"/>
          <w:sz w:val="24"/>
          <w:szCs w:val="24"/>
        </w:rPr>
        <w:t>1.2</w:t>
      </w:r>
      <w:r>
        <w:rPr>
          <w:sz w:val="24"/>
          <w:szCs w:val="24"/>
        </w:rPr>
        <w:tab/>
        <w:t>Областной закон Ростовской области «О противодействии коррупции в Ростовской области» от 12.05.2009г. № 218-ЗС.</w:t>
      </w:r>
    </w:p>
    <w:p w:rsidR="00102ABD" w:rsidRDefault="00102ABD" w:rsidP="008D1F9E">
      <w:pPr>
        <w:shd w:val="clear" w:color="auto" w:fill="FFFFFF"/>
        <w:tabs>
          <w:tab w:val="left" w:pos="950"/>
          <w:tab w:val="left" w:pos="1134"/>
        </w:tabs>
        <w:ind w:firstLine="720"/>
        <w:jc w:val="both"/>
      </w:pPr>
      <w:r>
        <w:rPr>
          <w:spacing w:val="-1"/>
          <w:sz w:val="24"/>
          <w:szCs w:val="24"/>
        </w:rPr>
        <w:t>1.3</w:t>
      </w:r>
      <w:r>
        <w:rPr>
          <w:sz w:val="24"/>
          <w:szCs w:val="24"/>
        </w:rP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02ABD" w:rsidRDefault="00102ABD" w:rsidP="008D1F9E">
      <w:pPr>
        <w:shd w:val="clear" w:color="auto" w:fill="FFFFFF"/>
        <w:ind w:firstLine="720"/>
        <w:jc w:val="both"/>
      </w:pPr>
      <w:r>
        <w:rPr>
          <w:sz w:val="24"/>
          <w:szCs w:val="24"/>
        </w:rPr>
        <w:t>1.4 Используемые в настоящем Антикоррупционном стандарте понятия применяются в том же значении, что и в Федеральном законе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02ABD" w:rsidRDefault="00102ABD" w:rsidP="008D1F9E">
      <w:pPr>
        <w:shd w:val="clear" w:color="auto" w:fill="FFFFFF"/>
        <w:tabs>
          <w:tab w:val="left" w:pos="710"/>
          <w:tab w:val="left" w:pos="993"/>
        </w:tabs>
        <w:ind w:firstLine="720"/>
        <w:rPr>
          <w:b/>
          <w:bCs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Цели и задачи введения Антикоррупционного стандарта</w:t>
      </w:r>
    </w:p>
    <w:p w:rsidR="00102ABD" w:rsidRDefault="00102ABD" w:rsidP="008D1F9E">
      <w:pPr>
        <w:shd w:val="clear" w:color="auto" w:fill="FFFFFF"/>
        <w:tabs>
          <w:tab w:val="left" w:pos="1291"/>
        </w:tabs>
        <w:ind w:firstLine="720"/>
        <w:jc w:val="both"/>
      </w:pPr>
      <w:r>
        <w:rPr>
          <w:spacing w:val="-1"/>
          <w:sz w:val="24"/>
          <w:szCs w:val="24"/>
        </w:rPr>
        <w:t>2.1.</w:t>
      </w:r>
      <w:r>
        <w:rPr>
          <w:sz w:val="24"/>
          <w:szCs w:val="24"/>
        </w:rPr>
        <w:tab/>
        <w:t>Антикоррупционный стандарт представляет собой единую систему запретов, ограничений и дозволений, обеспечивающих предупреждение коррупции в сфере в сфере размещения заказов на поставки товаров, выполнение работ, оказание услуг для Института.</w:t>
      </w:r>
    </w:p>
    <w:p w:rsidR="00102ABD" w:rsidRDefault="00102ABD" w:rsidP="008D1F9E">
      <w:pPr>
        <w:shd w:val="clear" w:color="auto" w:fill="FFFFFF"/>
        <w:tabs>
          <w:tab w:val="left" w:pos="1190"/>
        </w:tabs>
        <w:ind w:firstLine="720"/>
        <w:jc w:val="both"/>
      </w:pPr>
      <w:r>
        <w:rPr>
          <w:spacing w:val="-1"/>
          <w:sz w:val="24"/>
          <w:szCs w:val="24"/>
        </w:rPr>
        <w:t>2.2.</w:t>
      </w:r>
      <w:r>
        <w:rPr>
          <w:sz w:val="24"/>
          <w:szCs w:val="24"/>
        </w:rPr>
        <w:tab/>
        <w:t xml:space="preserve">Введение антикоррупционного стандарта осуществлено в целях совершенствования деятельности </w:t>
      </w:r>
      <w:r w:rsidR="00EC35F7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и создания эффективной системы реализации и защиты прав граждан и юридических лиц.</w:t>
      </w:r>
    </w:p>
    <w:p w:rsidR="00102ABD" w:rsidRDefault="00102ABD" w:rsidP="008D1F9E">
      <w:pPr>
        <w:shd w:val="clear" w:color="auto" w:fill="FFFFFF"/>
        <w:tabs>
          <w:tab w:val="left" w:pos="1128"/>
        </w:tabs>
        <w:ind w:firstLine="720"/>
      </w:pPr>
      <w:r>
        <w:rPr>
          <w:spacing w:val="-1"/>
          <w:sz w:val="24"/>
          <w:szCs w:val="24"/>
        </w:rPr>
        <w:t>2.3.</w:t>
      </w:r>
      <w:r>
        <w:rPr>
          <w:sz w:val="24"/>
          <w:szCs w:val="24"/>
        </w:rPr>
        <w:tab/>
        <w:t>Задачи введения антикоррупционного стандарта:</w:t>
      </w:r>
    </w:p>
    <w:p w:rsidR="00102ABD" w:rsidRDefault="00102ABD" w:rsidP="008D1F9E">
      <w:pPr>
        <w:shd w:val="clear" w:color="auto" w:fill="FFFFFF"/>
        <w:tabs>
          <w:tab w:val="left" w:pos="850"/>
        </w:tabs>
        <w:ind w:firstLine="72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создание системы противодействия коррупции в Центре;</w:t>
      </w:r>
    </w:p>
    <w:p w:rsidR="00102ABD" w:rsidRDefault="00102ABD" w:rsidP="008D1F9E">
      <w:pPr>
        <w:shd w:val="clear" w:color="auto" w:fill="FFFFFF"/>
        <w:tabs>
          <w:tab w:val="left" w:pos="893"/>
        </w:tabs>
        <w:ind w:firstLine="72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устранение факторов, способствующих созданию условий для проявления коррупции в </w:t>
      </w:r>
      <w:r w:rsidR="00EC35F7">
        <w:rPr>
          <w:sz w:val="24"/>
          <w:szCs w:val="24"/>
        </w:rPr>
        <w:t>Центре;</w:t>
      </w:r>
    </w:p>
    <w:p w:rsidR="00102ABD" w:rsidRDefault="00102ABD" w:rsidP="008D1F9E">
      <w:pPr>
        <w:shd w:val="clear" w:color="auto" w:fill="FFFFFF"/>
        <w:tabs>
          <w:tab w:val="left" w:pos="85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формирование в Центре нетерпимости к коррупционному поведению;</w:t>
      </w:r>
    </w:p>
    <w:p w:rsidR="00102ABD" w:rsidRDefault="00102ABD" w:rsidP="008D1F9E">
      <w:pPr>
        <w:shd w:val="clear" w:color="auto" w:fill="FFFFFF"/>
        <w:tabs>
          <w:tab w:val="left" w:pos="85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повышение эффективности деятельности Центра;</w:t>
      </w:r>
    </w:p>
    <w:p w:rsidR="00102ABD" w:rsidRDefault="00102ABD" w:rsidP="008D1F9E">
      <w:pPr>
        <w:shd w:val="clear" w:color="auto" w:fill="FFFFFF"/>
        <w:tabs>
          <w:tab w:val="left" w:pos="85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повышение ответственности работников Центра при осуществлении ими своих прав и обязанностей;</w:t>
      </w:r>
    </w:p>
    <w:p w:rsidR="00102ABD" w:rsidRDefault="00102ABD" w:rsidP="008D1F9E">
      <w:pPr>
        <w:shd w:val="clear" w:color="auto" w:fill="FFFFFF"/>
        <w:tabs>
          <w:tab w:val="left" w:pos="883"/>
        </w:tabs>
        <w:ind w:firstLine="72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введение возможности мониторинга со стороны граждан, общественных объединений и средств массовой информации деятельности Центра в системе закупок.</w:t>
      </w:r>
    </w:p>
    <w:p w:rsidR="00102ABD" w:rsidRDefault="00102ABD" w:rsidP="008D1F9E">
      <w:pPr>
        <w:shd w:val="clear" w:color="auto" w:fill="FFFFFF"/>
        <w:tabs>
          <w:tab w:val="left" w:pos="993"/>
        </w:tabs>
        <w:ind w:firstLine="720"/>
        <w:rPr>
          <w:b/>
          <w:bCs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 xml:space="preserve">Запреты, ограничения и дозволения, </w:t>
      </w:r>
      <w:r>
        <w:rPr>
          <w:b/>
          <w:bCs/>
          <w:spacing w:val="-1"/>
          <w:sz w:val="24"/>
          <w:szCs w:val="24"/>
        </w:rPr>
        <w:t>обеспечивающие предупреждение коррупции в деятельности Центра в сфере закупок</w:t>
      </w:r>
    </w:p>
    <w:p w:rsidR="00102ABD" w:rsidRDefault="00102ABD" w:rsidP="008D1F9E">
      <w:pPr>
        <w:shd w:val="clear" w:color="auto" w:fill="FFFFFF"/>
        <w:tabs>
          <w:tab w:val="left" w:pos="1134"/>
        </w:tabs>
        <w:ind w:firstLine="720"/>
        <w:jc w:val="both"/>
      </w:pPr>
      <w:r>
        <w:rPr>
          <w:spacing w:val="-1"/>
          <w:sz w:val="24"/>
          <w:szCs w:val="24"/>
        </w:rPr>
        <w:t>3.1.</w:t>
      </w:r>
      <w:r>
        <w:rPr>
          <w:sz w:val="24"/>
          <w:szCs w:val="24"/>
        </w:rPr>
        <w:tab/>
        <w:t xml:space="preserve">Запреты, ограничения и дозволения устанавливаются в соответствии с нормами </w:t>
      </w:r>
      <w:r>
        <w:rPr>
          <w:sz w:val="24"/>
          <w:szCs w:val="24"/>
        </w:rPr>
        <w:lastRenderedPageBreak/>
        <w:t>законодательства Российской Федерации.</w:t>
      </w:r>
    </w:p>
    <w:p w:rsidR="00102ABD" w:rsidRDefault="00102ABD" w:rsidP="008D1F9E">
      <w:pPr>
        <w:shd w:val="clear" w:color="auto" w:fill="FFFFFF"/>
        <w:tabs>
          <w:tab w:val="left" w:pos="1138"/>
        </w:tabs>
        <w:ind w:firstLine="720"/>
        <w:jc w:val="both"/>
      </w:pPr>
      <w:r>
        <w:rPr>
          <w:spacing w:val="-1"/>
          <w:sz w:val="24"/>
          <w:szCs w:val="24"/>
        </w:rPr>
        <w:t>3.2.</w:t>
      </w:r>
      <w:r>
        <w:rPr>
          <w:sz w:val="24"/>
          <w:szCs w:val="24"/>
        </w:rPr>
        <w:tab/>
        <w:t>Перечень запретов, ограничений и дозволений в сфере размещения заказов на поставки товаров, выполнение работ, оказание услуг для Центра приведен в разделе II настоящего антикоррупционного стандарта.</w:t>
      </w:r>
    </w:p>
    <w:p w:rsidR="00102ABD" w:rsidRDefault="00102ABD" w:rsidP="008D1F9E">
      <w:pPr>
        <w:shd w:val="clear" w:color="auto" w:fill="FFFFFF"/>
        <w:tabs>
          <w:tab w:val="left" w:pos="993"/>
        </w:tabs>
        <w:ind w:firstLine="720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4.</w:t>
      </w:r>
      <w:r>
        <w:rPr>
          <w:b/>
          <w:bCs/>
          <w:spacing w:val="-1"/>
          <w:sz w:val="24"/>
          <w:szCs w:val="24"/>
        </w:rPr>
        <w:tab/>
        <w:t xml:space="preserve">Требования к применению и исполнению </w:t>
      </w:r>
      <w:r>
        <w:rPr>
          <w:b/>
          <w:bCs/>
          <w:sz w:val="24"/>
          <w:szCs w:val="24"/>
        </w:rPr>
        <w:t>антикоррупционного стандарта</w:t>
      </w:r>
    </w:p>
    <w:p w:rsidR="00102ABD" w:rsidRDefault="00102ABD" w:rsidP="008D1F9E">
      <w:pPr>
        <w:shd w:val="clear" w:color="auto" w:fill="FFFFFF"/>
        <w:tabs>
          <w:tab w:val="left" w:pos="1134"/>
          <w:tab w:val="left" w:pos="9479"/>
        </w:tabs>
        <w:ind w:firstLine="720"/>
        <w:jc w:val="both"/>
      </w:pPr>
      <w:r>
        <w:rPr>
          <w:spacing w:val="-1"/>
          <w:sz w:val="24"/>
          <w:szCs w:val="24"/>
        </w:rPr>
        <w:t>4.1.</w:t>
      </w:r>
      <w:r>
        <w:rPr>
          <w:sz w:val="24"/>
          <w:szCs w:val="24"/>
        </w:rPr>
        <w:tab/>
        <w:t xml:space="preserve">Антикоррупционный стандарт применяется в деятельности Центра при </w:t>
      </w:r>
      <w:r>
        <w:rPr>
          <w:spacing w:val="-1"/>
          <w:sz w:val="24"/>
          <w:szCs w:val="24"/>
        </w:rPr>
        <w:t xml:space="preserve">осуществлении своих функций и исполнения полномочий в сфере размещения заказов на поставки </w:t>
      </w:r>
      <w:r>
        <w:rPr>
          <w:sz w:val="24"/>
          <w:szCs w:val="24"/>
        </w:rPr>
        <w:t xml:space="preserve">товаров, выполнение работ, оказание услуг для </w:t>
      </w:r>
      <w:r w:rsidR="00EC35F7">
        <w:rPr>
          <w:sz w:val="24"/>
          <w:szCs w:val="24"/>
        </w:rPr>
        <w:t>Центра</w:t>
      </w:r>
      <w:r>
        <w:rPr>
          <w:sz w:val="24"/>
          <w:szCs w:val="24"/>
        </w:rPr>
        <w:t>.</w:t>
      </w:r>
    </w:p>
    <w:p w:rsidR="00102ABD" w:rsidRDefault="00102ABD" w:rsidP="008D1F9E">
      <w:pPr>
        <w:shd w:val="clear" w:color="auto" w:fill="FFFFFF"/>
        <w:tabs>
          <w:tab w:val="left" w:pos="1134"/>
        </w:tabs>
        <w:ind w:firstLine="720"/>
        <w:jc w:val="both"/>
      </w:pPr>
      <w:r>
        <w:rPr>
          <w:spacing w:val="-1"/>
          <w:sz w:val="24"/>
          <w:szCs w:val="24"/>
        </w:rPr>
        <w:t>4.2.</w:t>
      </w:r>
      <w:r>
        <w:rPr>
          <w:sz w:val="24"/>
          <w:szCs w:val="24"/>
        </w:rPr>
        <w:tab/>
        <w:t>Антикоррупционный стандарт обязателен для исполнения всеми сотрудниками Центра.</w:t>
      </w:r>
    </w:p>
    <w:p w:rsidR="00102ABD" w:rsidRDefault="00102ABD" w:rsidP="008D1F9E">
      <w:pPr>
        <w:shd w:val="clear" w:color="auto" w:fill="FFFFFF"/>
        <w:tabs>
          <w:tab w:val="left" w:pos="1134"/>
        </w:tabs>
        <w:ind w:firstLine="720"/>
        <w:jc w:val="both"/>
      </w:pPr>
      <w:r>
        <w:rPr>
          <w:spacing w:val="-1"/>
          <w:sz w:val="24"/>
          <w:szCs w:val="24"/>
        </w:rPr>
        <w:t>4.3.</w:t>
      </w:r>
      <w:r>
        <w:rPr>
          <w:sz w:val="24"/>
          <w:szCs w:val="24"/>
        </w:rPr>
        <w:tab/>
        <w:t>За применение и исполнение антикоррупционного стандарта несут ответственность работники Центра. Общую ответственность за применение и исполнение антикоррупционного стандарта несет директор Центра.</w:t>
      </w:r>
    </w:p>
    <w:p w:rsidR="00102ABD" w:rsidRDefault="00102ABD" w:rsidP="008D1F9E">
      <w:pPr>
        <w:shd w:val="clear" w:color="auto" w:fill="FFFFFF"/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Требования к порядку и формам контроля за соблюдением Центром установленных запретов, ограничений и дозволений</w:t>
      </w:r>
    </w:p>
    <w:p w:rsidR="00102ABD" w:rsidRDefault="00102ABD" w:rsidP="008D1F9E">
      <w:pPr>
        <w:shd w:val="clear" w:color="auto" w:fill="FFFFFF"/>
        <w:tabs>
          <w:tab w:val="left" w:pos="1134"/>
        </w:tabs>
        <w:ind w:firstLine="720"/>
        <w:jc w:val="both"/>
      </w:pPr>
      <w:r>
        <w:rPr>
          <w:spacing w:val="-1"/>
          <w:sz w:val="24"/>
          <w:szCs w:val="24"/>
        </w:rPr>
        <w:t>5.1.</w:t>
      </w:r>
      <w:r>
        <w:rPr>
          <w:sz w:val="24"/>
          <w:szCs w:val="24"/>
        </w:rPr>
        <w:tab/>
        <w:t>Контроль за соблюдением установленных запретов, ограничений и дозволений осуществляют ответственные за реализацию антикоррупционной политики, определенные в локальных актах Центра.</w:t>
      </w:r>
    </w:p>
    <w:p w:rsidR="00102ABD" w:rsidRDefault="00102ABD" w:rsidP="008D1F9E">
      <w:pPr>
        <w:shd w:val="clear" w:color="auto" w:fill="FFFFFF"/>
        <w:tabs>
          <w:tab w:val="left" w:pos="1128"/>
        </w:tabs>
        <w:ind w:firstLine="720"/>
      </w:pPr>
      <w:r>
        <w:rPr>
          <w:spacing w:val="-1"/>
          <w:sz w:val="24"/>
          <w:szCs w:val="24"/>
        </w:rPr>
        <w:t>5.2.</w:t>
      </w:r>
      <w:r>
        <w:rPr>
          <w:sz w:val="24"/>
          <w:szCs w:val="24"/>
        </w:rPr>
        <w:tab/>
        <w:t>Формы контроля за соблюдением установленных запретов, ограничений и дозволений:</w:t>
      </w:r>
    </w:p>
    <w:p w:rsidR="00102ABD" w:rsidRDefault="00102ABD" w:rsidP="008D1F9E">
      <w:pPr>
        <w:shd w:val="clear" w:color="auto" w:fill="FFFFFF"/>
        <w:tabs>
          <w:tab w:val="left" w:pos="950"/>
        </w:tabs>
        <w:ind w:firstLine="72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обращения и заявления граждан и работников Центра ответственным лицам за реализацию антикоррупционной политики о фактах или попытках нарушения установленных запретов, ограничений и дозволений.</w:t>
      </w:r>
    </w:p>
    <w:p w:rsidR="00102ABD" w:rsidRDefault="00102ABD" w:rsidP="008D1F9E">
      <w:pPr>
        <w:shd w:val="clear" w:color="auto" w:fill="FFFFFF"/>
        <w:tabs>
          <w:tab w:val="left" w:pos="993"/>
        </w:tabs>
        <w:ind w:firstLine="720"/>
        <w:rPr>
          <w:b/>
          <w:bCs/>
        </w:rPr>
      </w:pPr>
      <w:r>
        <w:rPr>
          <w:b/>
          <w:bCs/>
          <w:spacing w:val="-1"/>
          <w:sz w:val="24"/>
          <w:szCs w:val="24"/>
        </w:rPr>
        <w:t>6.</w:t>
      </w:r>
      <w:r>
        <w:rPr>
          <w:b/>
          <w:bCs/>
          <w:spacing w:val="-1"/>
          <w:sz w:val="24"/>
          <w:szCs w:val="24"/>
        </w:rPr>
        <w:tab/>
        <w:t xml:space="preserve">Порядок изменения установленных запретов, </w:t>
      </w:r>
      <w:r>
        <w:rPr>
          <w:b/>
          <w:bCs/>
          <w:sz w:val="24"/>
          <w:szCs w:val="24"/>
        </w:rPr>
        <w:t>ограничений и дозволений</w:t>
      </w:r>
    </w:p>
    <w:p w:rsidR="00102ABD" w:rsidRDefault="00102ABD" w:rsidP="008D1F9E">
      <w:pPr>
        <w:shd w:val="clear" w:color="auto" w:fill="FFFFFF"/>
        <w:tabs>
          <w:tab w:val="left" w:pos="1176"/>
        </w:tabs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6.1.</w:t>
      </w:r>
      <w:r>
        <w:rPr>
          <w:sz w:val="24"/>
          <w:szCs w:val="24"/>
        </w:rPr>
        <w:tab/>
        <w:t>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102ABD" w:rsidRDefault="00102ABD" w:rsidP="009D65EF">
      <w:pPr>
        <w:shd w:val="clear" w:color="auto" w:fill="FFFFFF"/>
        <w:tabs>
          <w:tab w:val="left" w:pos="1176"/>
        </w:tabs>
        <w:ind w:firstLine="567"/>
        <w:jc w:val="both"/>
      </w:pPr>
    </w:p>
    <w:p w:rsidR="00102ABD" w:rsidRDefault="00102ABD" w:rsidP="00CD59CB">
      <w:pPr>
        <w:shd w:val="clear" w:color="auto" w:fill="FFFFFF"/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ab/>
        <w:t>СПЕЦИАЛЬНАЯ ЧАСТЬ</w:t>
      </w:r>
    </w:p>
    <w:p w:rsidR="00102ABD" w:rsidRDefault="00102ABD" w:rsidP="007F1580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:rsidR="00102ABD" w:rsidRDefault="00102ABD" w:rsidP="009D65EF">
      <w:pPr>
        <w:shd w:val="clear" w:color="auto" w:fill="FFFFFF"/>
        <w:tabs>
          <w:tab w:val="left" w:pos="993"/>
        </w:tabs>
        <w:ind w:firstLine="567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Антикоррупционный стандарт применяется в деятельности Центра при </w:t>
      </w:r>
      <w:r>
        <w:rPr>
          <w:spacing w:val="-7"/>
          <w:sz w:val="24"/>
          <w:szCs w:val="24"/>
        </w:rPr>
        <w:t xml:space="preserve"> исполнени</w:t>
      </w:r>
      <w:r w:rsidR="00EC35F7">
        <w:rPr>
          <w:spacing w:val="-7"/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полномочий в сфере размещения заказов на поставки товаров, </w:t>
      </w:r>
      <w:r>
        <w:rPr>
          <w:sz w:val="24"/>
          <w:szCs w:val="24"/>
        </w:rPr>
        <w:t>выполнение работ, оказание услуг для Центра.</w:t>
      </w:r>
    </w:p>
    <w:p w:rsidR="00102ABD" w:rsidRDefault="00102ABD" w:rsidP="009D65EF">
      <w:pPr>
        <w:shd w:val="clear" w:color="auto" w:fill="FFFFFF"/>
        <w:tabs>
          <w:tab w:val="left" w:pos="993"/>
        </w:tabs>
        <w:ind w:firstLine="567"/>
        <w:jc w:val="both"/>
      </w:pPr>
      <w:r>
        <w:rPr>
          <w:spacing w:val="-1"/>
          <w:sz w:val="24"/>
          <w:szCs w:val="24"/>
        </w:rPr>
        <w:t>2.</w:t>
      </w:r>
      <w:r>
        <w:rPr>
          <w:sz w:val="24"/>
          <w:szCs w:val="24"/>
        </w:rPr>
        <w:tab/>
        <w:t>Нормативное обеспечение исполнения полномочий Центра в сфере размещения заказов на поставки товаров, выполнение работ, оказание услуг для муниципальных нужд:</w:t>
      </w:r>
    </w:p>
    <w:p w:rsidR="00102ABD" w:rsidRDefault="00102ABD" w:rsidP="009D65EF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Гражданский кодекс Российской Федерации (часть 2);</w:t>
      </w:r>
    </w:p>
    <w:p w:rsidR="00102ABD" w:rsidRDefault="00102ABD" w:rsidP="009D65EF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Бюджетный кодекс Российской Федерации;</w:t>
      </w:r>
    </w:p>
    <w:p w:rsidR="00102ABD" w:rsidRDefault="00102ABD" w:rsidP="009D65EF">
      <w:pPr>
        <w:numPr>
          <w:ilvl w:val="0"/>
          <w:numId w:val="2"/>
        </w:numPr>
        <w:shd w:val="clear" w:color="auto" w:fill="FFFFFF"/>
        <w:tabs>
          <w:tab w:val="left" w:pos="13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Федеральный закон от 25.12.2008 № 273-ФЗ «О противодействии коррупции»;</w:t>
      </w:r>
    </w:p>
    <w:p w:rsidR="00102ABD" w:rsidRDefault="00102ABD" w:rsidP="009D65EF">
      <w:pPr>
        <w:shd w:val="clear" w:color="auto" w:fill="FFFFFF"/>
        <w:tabs>
          <w:tab w:val="left" w:pos="187"/>
        </w:tabs>
        <w:ind w:firstLine="5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Федеральный закон от 05 апреля 2013 г. № 44-ФЗ "О контрактной системе в сфере закупок </w:t>
      </w:r>
      <w:r>
        <w:rPr>
          <w:sz w:val="24"/>
          <w:szCs w:val="24"/>
        </w:rPr>
        <w:t>товаров, работ, услуг для обеспечения государственных и муниципальных нужд);</w:t>
      </w:r>
    </w:p>
    <w:p w:rsidR="00EC35F7" w:rsidRDefault="00102ABD" w:rsidP="009D65EF">
      <w:pPr>
        <w:shd w:val="clear" w:color="auto" w:fill="FFFFFF"/>
        <w:tabs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В целях предупреждения коррупции при организации закупок устанавливаются следующие: </w:t>
      </w:r>
    </w:p>
    <w:p w:rsidR="00102ABD" w:rsidRDefault="00102ABD" w:rsidP="009D65EF">
      <w:pPr>
        <w:shd w:val="clear" w:color="auto" w:fill="FFFFFF"/>
        <w:tabs>
          <w:tab w:val="left" w:pos="993"/>
        </w:tabs>
        <w:ind w:firstLine="567"/>
      </w:pPr>
      <w:r>
        <w:rPr>
          <w:sz w:val="24"/>
          <w:szCs w:val="24"/>
        </w:rPr>
        <w:t>Запреты:</w:t>
      </w:r>
    </w:p>
    <w:p w:rsidR="00102ABD" w:rsidRDefault="00102ABD" w:rsidP="009D65EF">
      <w:pPr>
        <w:shd w:val="clear" w:color="auto" w:fill="FFFFFF"/>
        <w:tabs>
          <w:tab w:val="left" w:pos="950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установление и использование любых условий и процедур, ограничивающих свободную конкуренцию физических и юридических лиц, в том числе индивидуальных предпринимателей, осуществляющих поставку товаров, выполнение работ, оказание услуг для Центра, за исключением случаев, прямо предусмотренных действующим законодательством;</w:t>
      </w:r>
    </w:p>
    <w:p w:rsidR="00102ABD" w:rsidRDefault="00102ABD" w:rsidP="009D65EF">
      <w:pPr>
        <w:shd w:val="clear" w:color="auto" w:fill="FFFFFF"/>
        <w:tabs>
          <w:tab w:val="left" w:pos="864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на участие в работе конкурсных, аукционных и котировочных комиссий физических лиц, лично заинтересованных в результатах размещения заказа (в том числе лиц, подавших заявки на участие в конкурсе, заявки на участие в аукционе или заявки на участие в запросе котировок либо состоящих в штате организаций, подавших указанные заявки), либо физических лиц, на которых способны оказывать влияние участники </w:t>
      </w:r>
      <w:r>
        <w:rPr>
          <w:sz w:val="24"/>
          <w:szCs w:val="24"/>
        </w:rPr>
        <w:lastRenderedPageBreak/>
        <w:t>размещения заказа (в том числе физических лиц, являющихся участниками (акционерами) этих организаций, членами их органов управления, кредиторами участников размещения заказа), а также непосредственно осуществляющих контроль в сфере размещения заказов должностных лиц, уполномоченных на осуществление контроля в сфере размещения заказов;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немотивированное отклонение заявок 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сроки, не предусмотренные действующим законодательством;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заказов,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нужд;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предъявление любых, не предусмотренных действующим законодательством, требований по установлению подлинности документов, представляемых участниками размещения заказа, в том числе подтверждающих квалификацию;</w:t>
      </w:r>
    </w:p>
    <w:p w:rsidR="00EC35F7" w:rsidRPr="00EC35F7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>иные запреты, предусмотренные действующим законодательством.</w:t>
      </w:r>
    </w:p>
    <w:p w:rsidR="00102ABD" w:rsidRDefault="00102ABD" w:rsidP="00EC35F7">
      <w:pPr>
        <w:shd w:val="clear" w:color="auto" w:fill="FFFFFF"/>
        <w:tabs>
          <w:tab w:val="left" w:pos="850"/>
        </w:tabs>
        <w:ind w:left="567"/>
        <w:rPr>
          <w:sz w:val="24"/>
          <w:szCs w:val="24"/>
        </w:rPr>
      </w:pPr>
      <w:bookmarkStart w:id="0" w:name="_GoBack"/>
      <w:bookmarkEnd w:id="0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Ограничения: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размещение заказов без проведения торгов и закрытое проведение торгов на введение квалификационных требований, предъявляемых к участникам размещения заказа, не предусмотренных действующим законодательством;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на участие в торгах лиц, находящихся в реестре недобросовестных поставщиков;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иные ограничения, предусмотренные действующим законодательством. </w:t>
      </w:r>
      <w:r>
        <w:rPr>
          <w:sz w:val="24"/>
          <w:szCs w:val="24"/>
        </w:rPr>
        <w:t>Дозволения: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на установление порядка формирования, обеспечения размещения, исполнения и контроля </w:t>
      </w:r>
      <w:r>
        <w:rPr>
          <w:sz w:val="24"/>
          <w:szCs w:val="24"/>
        </w:rPr>
        <w:t>за исполнением заказа в соответствии с федеральными законами и иными нормативными правовыми актами Российской Федерации;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на создание уполномоченного органа для осуществления функций по размещению заказов </w:t>
      </w:r>
      <w:r>
        <w:rPr>
          <w:sz w:val="24"/>
          <w:szCs w:val="24"/>
        </w:rPr>
        <w:t>для нужд Центра;</w:t>
      </w:r>
    </w:p>
    <w:p w:rsidR="00102ABD" w:rsidRDefault="00102ABD" w:rsidP="009D65EF">
      <w:pPr>
        <w:ind w:firstLine="567"/>
        <w:rPr>
          <w:sz w:val="2"/>
          <w:szCs w:val="2"/>
        </w:rPr>
      </w:pPr>
    </w:p>
    <w:p w:rsidR="00102ABD" w:rsidRDefault="00102ABD" w:rsidP="009D65EF">
      <w:pPr>
        <w:numPr>
          <w:ilvl w:val="0"/>
          <w:numId w:val="4"/>
        </w:numPr>
        <w:shd w:val="clear" w:color="auto" w:fill="FFFFFF"/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формирование конкурсных, аукционных и котировочных комиссий с учетом требований действующего законодательства;</w:t>
      </w:r>
    </w:p>
    <w:p w:rsidR="00102ABD" w:rsidRDefault="00102ABD" w:rsidP="009D65EF">
      <w:pPr>
        <w:numPr>
          <w:ilvl w:val="0"/>
          <w:numId w:val="4"/>
        </w:numPr>
        <w:shd w:val="clear" w:color="auto" w:fill="FFFFFF"/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использование законодательно установленных критериев оценки победителей конкурсов на размещение заказов на закупку продукции для нужд Центра;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принятие решения о способе размещения заказа;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требование уплаты неустойки (штрафа, пеней) в случае просрочки исполнения поставщиком (исполнителем, подрядчиком) обязательств, предусмотренных контрактом;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привлечение независимых экспертов для проверки соответствия качества поставляемых товаров, выполняемых работ, оказываемых услуг требованиям, предусмотренным контрактом;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обращение заказчика в суд в случае, если победитель аукциона признан уклонившимся от заключения контракта с требованием о понуждении победителя аукциона заключить контракт, а также о возмещении убытков, причиненных уклонением от заключения контракта;</w:t>
      </w:r>
    </w:p>
    <w:p w:rsidR="00102ABD" w:rsidRDefault="00102ABD" w:rsidP="009D65EF">
      <w:pPr>
        <w:shd w:val="clear" w:color="auto" w:fill="FFFFFF"/>
        <w:tabs>
          <w:tab w:val="left" w:pos="709"/>
        </w:tabs>
        <w:ind w:firstLine="56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 заключение контракта с участником аукциона, который сделал предпоследнее предложение о цене контракта, в случае если победитель аукциона признан уклонившимся от заключения контракта;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на определение обязательств по контракту, которые должны быть обеспечены;</w:t>
      </w:r>
    </w:p>
    <w:p w:rsidR="00102ABD" w:rsidRDefault="00102ABD" w:rsidP="009D65EF">
      <w:pPr>
        <w:numPr>
          <w:ilvl w:val="0"/>
          <w:numId w:val="3"/>
        </w:numPr>
        <w:shd w:val="clear" w:color="auto" w:fill="FFFFFF"/>
        <w:tabs>
          <w:tab w:val="left" w:pos="850"/>
        </w:tabs>
        <w:ind w:firstLine="567"/>
        <w:jc w:val="both"/>
      </w:pPr>
      <w:r>
        <w:rPr>
          <w:sz w:val="24"/>
          <w:szCs w:val="24"/>
        </w:rPr>
        <w:t xml:space="preserve">иные дозволения, предусмотренные действующим федеральным законодательством. Антикоррупционный стандарт включает проверку закупочной документации и участников закупки/контрагентов в целях оценки уровня их </w:t>
      </w:r>
      <w:r>
        <w:rPr>
          <w:sz w:val="24"/>
          <w:szCs w:val="24"/>
        </w:rPr>
        <w:lastRenderedPageBreak/>
        <w:t>благонадежности и добросовестности, урегулирование конфликта интересов, исключение аффилированности и иных злоупотреблений, связанных с занимаемыми в Центре должностями.</w:t>
      </w:r>
    </w:p>
    <w:p w:rsidR="00102ABD" w:rsidRDefault="00102ABD" w:rsidP="009D65EF">
      <w:pPr>
        <w:shd w:val="clear" w:color="auto" w:fill="FFFFFF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В рамках проверки закупочной документации контроль осуществляется на 3 этапах: предварительном - проверка проекта Плана закупок; текущем - проверка аналитических и пояснительных записок, подтверждающих обоснованность планируемой сделки; последующем - проверка пояснительных записок, обосновывающих заключение дополнительных соглашений, а также рассмотрение жалоб и обращений контрагентов и иных физических и юридических лиц о возможных фактах коррупции.</w:t>
      </w:r>
    </w:p>
    <w:p w:rsidR="00102ABD" w:rsidRDefault="00102ABD" w:rsidP="009D65EF">
      <w:pPr>
        <w:shd w:val="clear" w:color="auto" w:fill="FFFFFF"/>
        <w:tabs>
          <w:tab w:val="left" w:pos="993"/>
        </w:tabs>
        <w:ind w:firstLine="567"/>
        <w:jc w:val="both"/>
      </w:pPr>
      <w:r>
        <w:rPr>
          <w:spacing w:val="-2"/>
          <w:sz w:val="24"/>
          <w:szCs w:val="24"/>
        </w:rPr>
        <w:t>5.</w:t>
      </w:r>
      <w:r>
        <w:rPr>
          <w:sz w:val="24"/>
          <w:szCs w:val="24"/>
        </w:rPr>
        <w:tab/>
        <w:t>В рамках проверки участников закупки/контрагентов, оценки уровня их благонадежности и добросовестности проводится работа по раскрытию структуры собственников контрагентов, включая бенефициаров, в том числе конечных, а также о составе исполнительных органов; по проверке их репутации и длительности деятельности на рынке, участия в коррупционных скандалах и т.п.; по урегулированию конфликта интересов, исключению аффилированности и иных злоупотреблений, связанных с занимаемыми в Центре должностями.</w:t>
      </w:r>
    </w:p>
    <w:p w:rsidR="00102ABD" w:rsidRDefault="00102ABD" w:rsidP="009D65EF">
      <w:pPr>
        <w:shd w:val="clear" w:color="auto" w:fill="FFFFFF"/>
        <w:ind w:firstLine="567"/>
        <w:jc w:val="both"/>
      </w:pPr>
      <w:r>
        <w:rPr>
          <w:sz w:val="24"/>
          <w:szCs w:val="24"/>
        </w:rPr>
        <w:t>В рамках проверки для участников закупки/контрагентов устанавливаются следующие требования:</w:t>
      </w:r>
    </w:p>
    <w:p w:rsidR="00102ABD" w:rsidRDefault="00102ABD" w:rsidP="009D65EF">
      <w:pPr>
        <w:shd w:val="clear" w:color="auto" w:fill="FFFFFF"/>
        <w:ind w:firstLine="567"/>
        <w:jc w:val="both"/>
      </w:pPr>
      <w:r>
        <w:rPr>
          <w:sz w:val="24"/>
          <w:szCs w:val="24"/>
        </w:rPr>
        <w:t>- подписание антикоррупционной оговорки к договору, декларирующей проведение Центром антикоррупционной политики и не допускающей совершения коррупционных и иных правонарушений.</w:t>
      </w:r>
    </w:p>
    <w:p w:rsidR="00102ABD" w:rsidRDefault="00102ABD" w:rsidP="009D65EF">
      <w:pPr>
        <w:shd w:val="clear" w:color="auto" w:fill="FFFFFF"/>
        <w:tabs>
          <w:tab w:val="left" w:pos="989"/>
        </w:tabs>
        <w:ind w:firstLine="56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Центром.</w:t>
      </w:r>
    </w:p>
    <w:p w:rsidR="00102ABD" w:rsidRDefault="00102ABD" w:rsidP="009D65EF">
      <w:pPr>
        <w:shd w:val="clear" w:color="auto" w:fill="FFFFFF"/>
        <w:tabs>
          <w:tab w:val="left" w:pos="98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На этапе исполнения договора осуществляется контроль за соблюдением требований Антикоррупционной оговорки, в случае несоблюдения указанных требований предусматривается расторжение договорных отношений.</w:t>
      </w:r>
    </w:p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F1580"/>
    <w:p w:rsidR="00102ABD" w:rsidRDefault="00102ABD" w:rsidP="00753CA0">
      <w:pPr>
        <w:ind w:firstLine="720"/>
        <w:jc w:val="center"/>
      </w:pPr>
      <w:r w:rsidRPr="002D2395">
        <w:t>Лист ознакомления с НЛА</w:t>
      </w:r>
    </w:p>
    <w:p w:rsidR="00102ABD" w:rsidRPr="002D2395" w:rsidRDefault="00102ABD" w:rsidP="00753CA0">
      <w:pPr>
        <w:ind w:firstLine="720"/>
        <w:jc w:val="center"/>
      </w:pPr>
    </w:p>
    <w:p w:rsidR="00102ABD" w:rsidRPr="002D2395" w:rsidRDefault="00102ABD" w:rsidP="00753CA0">
      <w:pPr>
        <w:jc w:val="center"/>
        <w:rPr>
          <w:b/>
          <w:bCs/>
        </w:rPr>
      </w:pPr>
      <w:r>
        <w:rPr>
          <w:b/>
          <w:bCs/>
        </w:rPr>
        <w:t xml:space="preserve">Антикоррупционный стандарт закупочной деятельности </w:t>
      </w:r>
    </w:p>
    <w:p w:rsidR="00102ABD" w:rsidRPr="00753CA0" w:rsidRDefault="00102ABD" w:rsidP="00753CA0">
      <w:pPr>
        <w:jc w:val="center"/>
        <w:rPr>
          <w:b/>
          <w:bCs/>
        </w:rPr>
      </w:pPr>
      <w:r w:rsidRPr="00753CA0">
        <w:rPr>
          <w:b/>
          <w:bCs/>
        </w:rPr>
        <w:t>муниципального бюджетного учреждения, осуществляющего обучение,</w:t>
      </w:r>
    </w:p>
    <w:p w:rsidR="00102ABD" w:rsidRPr="00753CA0" w:rsidRDefault="00102ABD" w:rsidP="00753CA0">
      <w:pPr>
        <w:jc w:val="center"/>
        <w:rPr>
          <w:b/>
          <w:bCs/>
        </w:rPr>
      </w:pPr>
      <w:r w:rsidRPr="00753CA0">
        <w:rPr>
          <w:b/>
          <w:bCs/>
        </w:rPr>
        <w:t>«Центр психолого-педагогической, медицинской и социальной помощи «Диалог»</w:t>
      </w:r>
    </w:p>
    <w:p w:rsidR="00102ABD" w:rsidRPr="008B4815" w:rsidRDefault="00102ABD" w:rsidP="00753CA0">
      <w:pPr>
        <w:ind w:firstLine="720"/>
        <w:jc w:val="center"/>
        <w:rPr>
          <w:sz w:val="28"/>
          <w:szCs w:val="28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2791"/>
        <w:gridCol w:w="2410"/>
        <w:gridCol w:w="1984"/>
        <w:gridCol w:w="1782"/>
      </w:tblGrid>
      <w:tr w:rsidR="00102ABD" w:rsidRPr="00991A7A">
        <w:tc>
          <w:tcPr>
            <w:tcW w:w="861" w:type="dxa"/>
            <w:vAlign w:val="center"/>
          </w:tcPr>
          <w:p w:rsidR="00102ABD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1" w:type="dxa"/>
            <w:vAlign w:val="center"/>
          </w:tcPr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410" w:type="dxa"/>
            <w:vAlign w:val="center"/>
          </w:tcPr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984" w:type="dxa"/>
            <w:vAlign w:val="center"/>
          </w:tcPr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1782" w:type="dxa"/>
            <w:vAlign w:val="center"/>
          </w:tcPr>
          <w:p w:rsidR="00102ABD" w:rsidRPr="002D2395" w:rsidRDefault="00102ABD" w:rsidP="002560FE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BD" w:rsidRPr="00991A7A">
        <w:tc>
          <w:tcPr>
            <w:tcW w:w="86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02ABD" w:rsidRPr="00991A7A" w:rsidRDefault="00102ABD" w:rsidP="002560FE">
            <w:pPr>
              <w:pStyle w:val="1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ABD" w:rsidRDefault="00102ABD" w:rsidP="007F1580"/>
    <w:p w:rsidR="00102ABD" w:rsidRDefault="00102ABD" w:rsidP="007F1580"/>
    <w:sectPr w:rsidR="00102ABD" w:rsidSect="00BA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2DE77B8"/>
    <w:lvl w:ilvl="0">
      <w:numFmt w:val="bullet"/>
      <w:lvlText w:val="*"/>
      <w:lvlJc w:val="left"/>
    </w:lvl>
  </w:abstractNum>
  <w:abstractNum w:abstractNumId="1" w15:restartNumberingAfterBreak="0">
    <w:nsid w:val="5F63319E"/>
    <w:multiLevelType w:val="hybridMultilevel"/>
    <w:tmpl w:val="E60C0600"/>
    <w:lvl w:ilvl="0" w:tplc="C4FC8488">
      <w:start w:val="1"/>
      <w:numFmt w:val="upperRoman"/>
      <w:lvlText w:val="%1."/>
      <w:lvlJc w:val="left"/>
      <w:pPr>
        <w:ind w:left="1287" w:hanging="72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071E"/>
    <w:rsid w:val="000D4DC2"/>
    <w:rsid w:val="00102ABD"/>
    <w:rsid w:val="00172333"/>
    <w:rsid w:val="001F053D"/>
    <w:rsid w:val="002560FE"/>
    <w:rsid w:val="0027071E"/>
    <w:rsid w:val="002D2395"/>
    <w:rsid w:val="005F0ADD"/>
    <w:rsid w:val="0064614B"/>
    <w:rsid w:val="00753CA0"/>
    <w:rsid w:val="007C2413"/>
    <w:rsid w:val="007F1580"/>
    <w:rsid w:val="0080181C"/>
    <w:rsid w:val="008B4815"/>
    <w:rsid w:val="008D1F9E"/>
    <w:rsid w:val="008D5784"/>
    <w:rsid w:val="008F51F8"/>
    <w:rsid w:val="00971CE7"/>
    <w:rsid w:val="00991A7A"/>
    <w:rsid w:val="009D65EF"/>
    <w:rsid w:val="00A971CC"/>
    <w:rsid w:val="00AA598B"/>
    <w:rsid w:val="00AB2F9A"/>
    <w:rsid w:val="00AD0B6C"/>
    <w:rsid w:val="00AF243E"/>
    <w:rsid w:val="00BA0AB9"/>
    <w:rsid w:val="00BA5CC5"/>
    <w:rsid w:val="00C11485"/>
    <w:rsid w:val="00C74A18"/>
    <w:rsid w:val="00CA23B1"/>
    <w:rsid w:val="00CD59CB"/>
    <w:rsid w:val="00CF262A"/>
    <w:rsid w:val="00D0606F"/>
    <w:rsid w:val="00D21359"/>
    <w:rsid w:val="00D301AD"/>
    <w:rsid w:val="00DF5FA0"/>
    <w:rsid w:val="00EC35F7"/>
    <w:rsid w:val="00E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346D5"/>
  <w15:docId w15:val="{A5B65C49-196B-4527-AC31-579AD7D9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7F1580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753CA0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1656</Words>
  <Characters>9445</Characters>
  <Application>Microsoft Office Word</Application>
  <DocSecurity>0</DocSecurity>
  <Lines>78</Lines>
  <Paragraphs>22</Paragraphs>
  <ScaleCrop>false</ScaleCrop>
  <Company>Home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Dialog</cp:lastModifiedBy>
  <cp:revision>8</cp:revision>
  <cp:lastPrinted>2019-11-25T07:41:00Z</cp:lastPrinted>
  <dcterms:created xsi:type="dcterms:W3CDTF">2019-11-15T08:43:00Z</dcterms:created>
  <dcterms:modified xsi:type="dcterms:W3CDTF">2025-07-10T06:13:00Z</dcterms:modified>
</cp:coreProperties>
</file>